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9C" w:rsidRDefault="009A209C" w:rsidP="009A209C">
      <w:pPr>
        <w:jc w:val="center"/>
        <w:rPr>
          <w:lang w:val="uk-UA"/>
        </w:rPr>
      </w:pPr>
      <w:r>
        <w:t>УКАЗ ПРЕЗИДЕНТА УКРАЇНИ</w:t>
      </w:r>
    </w:p>
    <w:p w:rsidR="009A209C" w:rsidRDefault="009A209C" w:rsidP="009A209C">
      <w:r>
        <w:rPr>
          <w:lang w:val="uk-UA"/>
        </w:rPr>
        <w:t>Від</w:t>
      </w:r>
      <w:r w:rsidRPr="009A209C">
        <w:t xml:space="preserve"> </w:t>
      </w:r>
      <w:r>
        <w:t xml:space="preserve">30.09.2010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t>№ 927/2010</w:t>
      </w:r>
    </w:p>
    <w:p w:rsidR="009A209C" w:rsidRPr="009A209C" w:rsidRDefault="009A209C" w:rsidP="009A209C">
      <w:pPr>
        <w:spacing w:after="0" w:line="240" w:lineRule="auto"/>
        <w:rPr>
          <w:lang w:val="uk-UA"/>
        </w:rPr>
      </w:pPr>
      <w:r w:rsidRPr="009A209C">
        <w:rPr>
          <w:lang w:val="uk-UA"/>
        </w:rPr>
        <w:t xml:space="preserve">Про заходи щодо розвитку системи виявлення </w:t>
      </w:r>
    </w:p>
    <w:p w:rsidR="009A209C" w:rsidRPr="009A209C" w:rsidRDefault="009A209C" w:rsidP="009A209C">
      <w:pPr>
        <w:spacing w:after="0" w:line="240" w:lineRule="auto"/>
        <w:rPr>
          <w:lang w:val="uk-UA"/>
        </w:rPr>
      </w:pPr>
      <w:r w:rsidRPr="009A209C">
        <w:rPr>
          <w:lang w:val="uk-UA"/>
        </w:rPr>
        <w:t>та підтримки обдарованих і талановитих дітей та молоді</w:t>
      </w:r>
    </w:p>
    <w:p w:rsidR="009A209C" w:rsidRPr="009A209C" w:rsidRDefault="009A209C" w:rsidP="009A209C">
      <w:pPr>
        <w:rPr>
          <w:lang w:val="uk-UA"/>
        </w:rPr>
      </w:pPr>
    </w:p>
    <w:p w:rsidR="009A209C" w:rsidRPr="009A209C" w:rsidRDefault="009A209C" w:rsidP="009A209C">
      <w:pPr>
        <w:ind w:firstLine="708"/>
        <w:jc w:val="both"/>
        <w:rPr>
          <w:lang w:val="uk-UA"/>
        </w:rPr>
      </w:pPr>
      <w:r w:rsidRPr="009A209C">
        <w:rPr>
          <w:lang w:val="uk-UA"/>
        </w:rPr>
        <w:t>З метою підтримки обдарованих і талановитих дітей та молоді, стимулювання розвитку їх творчого потенціалу, враховуючи визначну роль Українського державного центру «Мала академія наук України» Міністерства освіти і науки України та Національної академії наук України у залученні до систематичної науково-дослідної роботи обдарованих</w:t>
      </w:r>
      <w:r>
        <w:rPr>
          <w:lang w:val="uk-UA"/>
        </w:rPr>
        <w:t xml:space="preserve"> і талановитих дітей та молоді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>постановляю: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>1. Надати Українському державному центру «Мала академія наук України» Міністерства освіти і науки України та Національної академії наук України статус національного й надалі іменувати його – Національний центр «Мала академія наук України».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>2. Надати підтримку Президента України Всеукраїнському конкурсу-захисту науково-дослідницьких робіт учнів – членів Малої академії наук України.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>3. Кабінету Міністрів України опрацювати разом із Київською міською державною адміністрацією та забезпечити вирішення в установленому порядку питання щодо надання Національному центру «Мала академія наук України» необхідних приміщень.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>4. Міністерству освіти і науки України за участю Національної академії наук України, Раді міністрів Автономної Республіки Крим, обласним, Київській, Севастопольській міським державним адміністраціям:</w:t>
      </w:r>
    </w:p>
    <w:p w:rsidR="009A209C" w:rsidRPr="009A209C" w:rsidRDefault="009A209C" w:rsidP="009A209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A209C">
        <w:rPr>
          <w:lang w:val="uk-UA"/>
        </w:rPr>
        <w:t>вжити заходів щодо розширення мережі позашкільних навчальних закладів – територіальних малих академій наук учнівської молоді та вирішення питань розміщення таких закладів, їх матеріально-технічного та фінансового забезпечення;</w:t>
      </w:r>
    </w:p>
    <w:p w:rsidR="009A209C" w:rsidRPr="009A209C" w:rsidRDefault="009A209C" w:rsidP="009A209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9A209C">
        <w:rPr>
          <w:lang w:val="uk-UA"/>
        </w:rPr>
        <w:t>забезпечити вирішення в установленому порядку питання модернізації матеріально-технічної та навчально-методичної бази існуючих позашкільних навчальних закладів по роботі з обдарованою і талановитою учнівською молоддю.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 xml:space="preserve">5. Раді міністрів Автономної Республіки Крим, місцевим державним адміністраціям запровадити систему заохочень та підтримки переможців II і III етапів Всеукраїнських учнівських олімпіад з базових навчальних предметів, І </w:t>
      </w:r>
      <w:proofErr w:type="spellStart"/>
      <w:r w:rsidRPr="009A209C">
        <w:rPr>
          <w:lang w:val="uk-UA"/>
        </w:rPr>
        <w:t>і</w:t>
      </w:r>
      <w:proofErr w:type="spellEnd"/>
      <w:r w:rsidRPr="009A209C">
        <w:rPr>
          <w:lang w:val="uk-UA"/>
        </w:rPr>
        <w:t xml:space="preserve"> II етапів Всеукраїнського конкурсу-захисту науково-дослідницьких робіт учнів – членів Малої академії наук України, в тому числі шляхом заснування відповідних премій та стипендій.</w:t>
      </w:r>
    </w:p>
    <w:p w:rsidR="009A209C" w:rsidRPr="009A209C" w:rsidRDefault="009A209C" w:rsidP="009A209C">
      <w:pPr>
        <w:jc w:val="both"/>
        <w:rPr>
          <w:lang w:val="uk-UA"/>
        </w:rPr>
      </w:pPr>
      <w:r w:rsidRPr="009A209C">
        <w:rPr>
          <w:lang w:val="uk-UA"/>
        </w:rPr>
        <w:t>6. Державному комітету телебачення та радіомовлення України забезпечити широке висвітлення заходів щодо розвитку і функціонування загальнонаціональної системи виявлення та підтримки талановитих і обдарованих дітей та молоді, створення сприятливих умов для самореалізації творчої особистості.</w:t>
      </w:r>
    </w:p>
    <w:p w:rsidR="009A209C" w:rsidRPr="009A209C" w:rsidRDefault="009A209C" w:rsidP="009A209C">
      <w:pPr>
        <w:jc w:val="both"/>
        <w:rPr>
          <w:lang w:val="uk-UA"/>
        </w:rPr>
      </w:pPr>
    </w:p>
    <w:p w:rsidR="009A209C" w:rsidRPr="009A209C" w:rsidRDefault="009A209C" w:rsidP="009A209C">
      <w:pPr>
        <w:rPr>
          <w:lang w:val="uk-UA"/>
        </w:rPr>
      </w:pPr>
      <w:r w:rsidRPr="009A209C">
        <w:rPr>
          <w:lang w:val="uk-UA"/>
        </w:rPr>
        <w:t>Президент України Віктор ЯНУКОВИЧ</w:t>
      </w:r>
    </w:p>
    <w:p w:rsidR="009A209C" w:rsidRPr="009A209C" w:rsidRDefault="009A209C" w:rsidP="009A209C">
      <w:pPr>
        <w:rPr>
          <w:lang w:val="uk-UA"/>
        </w:rPr>
      </w:pPr>
    </w:p>
    <w:p w:rsidR="009A209C" w:rsidRDefault="009A209C" w:rsidP="009A209C">
      <w:pPr>
        <w:rPr>
          <w:lang w:val="uk-UA"/>
        </w:rPr>
      </w:pPr>
      <w:r w:rsidRPr="009A209C">
        <w:rPr>
          <w:lang w:val="uk-UA"/>
        </w:rPr>
        <w:t>30 вересня 2010 року</w:t>
      </w:r>
      <w:r>
        <w:rPr>
          <w:lang w:val="uk-UA"/>
        </w:rPr>
        <w:t xml:space="preserve">  </w:t>
      </w:r>
    </w:p>
    <w:p w:rsidR="0045234A" w:rsidRPr="008A0F4A" w:rsidRDefault="0045234A" w:rsidP="004E74C3">
      <w:pPr>
        <w:rPr>
          <w:lang w:val="uk-UA"/>
        </w:rPr>
      </w:pPr>
    </w:p>
    <w:sectPr w:rsidR="0045234A" w:rsidRPr="008A0F4A" w:rsidSect="003D25D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08C"/>
    <w:multiLevelType w:val="hybridMultilevel"/>
    <w:tmpl w:val="60507670"/>
    <w:lvl w:ilvl="0" w:tplc="17A09C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655E6"/>
    <w:multiLevelType w:val="hybridMultilevel"/>
    <w:tmpl w:val="40B843E6"/>
    <w:lvl w:ilvl="0" w:tplc="DB7017B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209C"/>
    <w:rsid w:val="00227B27"/>
    <w:rsid w:val="003D25DA"/>
    <w:rsid w:val="0045234A"/>
    <w:rsid w:val="004E74C3"/>
    <w:rsid w:val="005F0F9F"/>
    <w:rsid w:val="005F23E2"/>
    <w:rsid w:val="008A0F4A"/>
    <w:rsid w:val="009324DD"/>
    <w:rsid w:val="00936B45"/>
    <w:rsid w:val="0095544A"/>
    <w:rsid w:val="009A209C"/>
    <w:rsid w:val="00AE4EAE"/>
    <w:rsid w:val="00C918DE"/>
    <w:rsid w:val="00CA21CD"/>
    <w:rsid w:val="00F54AAB"/>
    <w:rsid w:val="00F93FA1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2011-12-12T10:10:00Z</dcterms:created>
  <dcterms:modified xsi:type="dcterms:W3CDTF">2011-12-13T11:52:00Z</dcterms:modified>
</cp:coreProperties>
</file>